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1531" w14:textId="77777777" w:rsidR="00063754" w:rsidRPr="00063754" w:rsidRDefault="00063754" w:rsidP="00063754">
      <w:pPr>
        <w:pStyle w:val="Ingenafstand"/>
        <w:rPr>
          <w:sz w:val="22"/>
        </w:rPr>
      </w:pPr>
      <w:proofErr w:type="spellStart"/>
      <w:r w:rsidRPr="00063754">
        <w:rPr>
          <w:sz w:val="22"/>
        </w:rPr>
        <w:t>Rotekniske</w:t>
      </w:r>
      <w:proofErr w:type="spellEnd"/>
      <w:r w:rsidRPr="00063754">
        <w:rPr>
          <w:sz w:val="22"/>
        </w:rPr>
        <w:t xml:space="preserve"> øvelser</w:t>
      </w:r>
    </w:p>
    <w:p w14:paraId="21DFD304" w14:textId="00BB8EE5" w:rsidR="00063754" w:rsidRDefault="00063754" w:rsidP="00063754">
      <w:pPr>
        <w:rPr>
          <w:sz w:val="22"/>
          <w:lang w:eastAsia="da-DK"/>
        </w:rPr>
      </w:pPr>
      <w:r w:rsidRPr="00063754">
        <w:rPr>
          <w:sz w:val="22"/>
          <w:lang w:eastAsia="da-DK"/>
        </w:rPr>
        <w:t>Vi lægger i materialet op til, at instruktøren øver teknik med de nye roere undervejs i forløbet. Nedenunder er listet forskellige tekniske øvelser, som med fordel kan bruges. Det kan også være, at I allerede har et arsenal af tekniske øvelser i klubben – brug endelig dem.</w:t>
      </w:r>
    </w:p>
    <w:p w14:paraId="36659A98" w14:textId="77777777" w:rsidR="00063754" w:rsidRPr="00063754" w:rsidRDefault="00063754" w:rsidP="00063754">
      <w:pPr>
        <w:rPr>
          <w:sz w:val="22"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63754" w:rsidRPr="00063754" w14:paraId="14A38473" w14:textId="77777777" w:rsidTr="008019B2">
        <w:tc>
          <w:tcPr>
            <w:tcW w:w="3209" w:type="dxa"/>
          </w:tcPr>
          <w:p w14:paraId="51B9B55D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Fokus</w:t>
            </w:r>
          </w:p>
        </w:tc>
        <w:tc>
          <w:tcPr>
            <w:tcW w:w="3209" w:type="dxa"/>
          </w:tcPr>
          <w:p w14:paraId="5C6F9B1B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Beskrivelse</w:t>
            </w:r>
          </w:p>
        </w:tc>
        <w:tc>
          <w:tcPr>
            <w:tcW w:w="3210" w:type="dxa"/>
          </w:tcPr>
          <w:p w14:paraId="409E5158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Formål/øver</w:t>
            </w:r>
          </w:p>
        </w:tc>
      </w:tr>
      <w:tr w:rsidR="00063754" w:rsidRPr="00063754" w14:paraId="1E4EB3DA" w14:textId="77777777" w:rsidTr="008019B2">
        <w:tc>
          <w:tcPr>
            <w:tcW w:w="3209" w:type="dxa"/>
          </w:tcPr>
          <w:p w14:paraId="601CDD55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Langsom fremkørsel</w:t>
            </w:r>
          </w:p>
        </w:tc>
        <w:tc>
          <w:tcPr>
            <w:tcW w:w="3209" w:type="dxa"/>
          </w:tcPr>
          <w:p w14:paraId="4E63F080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Langsom fremkørsel med hjælpeord: Fx for-</w:t>
            </w:r>
            <w:proofErr w:type="spellStart"/>
            <w:r w:rsidRPr="00063754">
              <w:rPr>
                <w:sz w:val="22"/>
                <w:lang w:eastAsia="da-DK"/>
              </w:rPr>
              <w:t>be</w:t>
            </w:r>
            <w:proofErr w:type="spellEnd"/>
            <w:r w:rsidRPr="00063754">
              <w:rPr>
                <w:sz w:val="22"/>
                <w:lang w:eastAsia="da-DK"/>
              </w:rPr>
              <w:t>-</w:t>
            </w:r>
            <w:proofErr w:type="spellStart"/>
            <w:r w:rsidRPr="00063754">
              <w:rPr>
                <w:sz w:val="22"/>
                <w:lang w:eastAsia="da-DK"/>
              </w:rPr>
              <w:t>re-de</w:t>
            </w:r>
            <w:proofErr w:type="spellEnd"/>
            <w:r w:rsidRPr="00063754">
              <w:rPr>
                <w:sz w:val="22"/>
                <w:lang w:eastAsia="da-DK"/>
              </w:rPr>
              <w:t xml:space="preserve"> eller 1-2-3</w:t>
            </w:r>
          </w:p>
        </w:tc>
        <w:tc>
          <w:tcPr>
            <w:tcW w:w="3210" w:type="dxa"/>
          </w:tcPr>
          <w:p w14:paraId="6B0E4A8B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Rytme i båden. 1/3 arbejde – 2/3 hvile. Mærke båden glider ind under sædet.</w:t>
            </w:r>
          </w:p>
        </w:tc>
      </w:tr>
      <w:tr w:rsidR="00063754" w:rsidRPr="00063754" w14:paraId="0965D405" w14:textId="77777777" w:rsidTr="008019B2">
        <w:tc>
          <w:tcPr>
            <w:tcW w:w="3209" w:type="dxa"/>
          </w:tcPr>
          <w:p w14:paraId="4C5687B0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Rolig kørsel – buk i hoften</w:t>
            </w:r>
          </w:p>
        </w:tc>
        <w:tc>
          <w:tcPr>
            <w:tcW w:w="3209" w:type="dxa"/>
          </w:tcPr>
          <w:p w14:paraId="2EA04E72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Ro med fødderne ud af spændholdet.</w:t>
            </w:r>
          </w:p>
        </w:tc>
        <w:tc>
          <w:tcPr>
            <w:tcW w:w="3210" w:type="dxa"/>
          </w:tcPr>
          <w:p w14:paraId="56EE2748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Balance i afviklingen/buk i hoften. Minus at hive med benene.</w:t>
            </w:r>
          </w:p>
        </w:tc>
      </w:tr>
      <w:tr w:rsidR="00063754" w:rsidRPr="00063754" w14:paraId="4633439B" w14:textId="77777777" w:rsidTr="008019B2">
        <w:tc>
          <w:tcPr>
            <w:tcW w:w="3209" w:type="dxa"/>
          </w:tcPr>
          <w:p w14:paraId="228375A5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Indsats</w:t>
            </w:r>
          </w:p>
        </w:tc>
        <w:tc>
          <w:tcPr>
            <w:tcW w:w="3209" w:type="dxa"/>
          </w:tcPr>
          <w:p w14:paraId="28450CC4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Begynd at skive åren til lodret, når den fx er forbi knæet.</w:t>
            </w:r>
          </w:p>
        </w:tc>
        <w:tc>
          <w:tcPr>
            <w:tcW w:w="3210" w:type="dxa"/>
          </w:tcPr>
          <w:p w14:paraId="7C077C2A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Drej åren til lodret inden indsats.</w:t>
            </w:r>
          </w:p>
        </w:tc>
      </w:tr>
      <w:tr w:rsidR="00063754" w:rsidRPr="00063754" w14:paraId="7C48DFA7" w14:textId="77777777" w:rsidTr="008019B2">
        <w:tc>
          <w:tcPr>
            <w:tcW w:w="3209" w:type="dxa"/>
          </w:tcPr>
          <w:p w14:paraId="37B55DF6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Afvikling i trækhøjde</w:t>
            </w:r>
          </w:p>
        </w:tc>
        <w:tc>
          <w:tcPr>
            <w:tcW w:w="3209" w:type="dxa"/>
          </w:tcPr>
          <w:p w14:paraId="43E2793D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 xml:space="preserve">Ro med meget lidt modstand på </w:t>
            </w:r>
            <w:proofErr w:type="spellStart"/>
            <w:r w:rsidRPr="00063754">
              <w:rPr>
                <w:sz w:val="22"/>
                <w:lang w:eastAsia="da-DK"/>
              </w:rPr>
              <w:t>årebladet</w:t>
            </w:r>
            <w:proofErr w:type="spellEnd"/>
            <w:r w:rsidRPr="00063754">
              <w:rPr>
                <w:sz w:val="22"/>
                <w:lang w:eastAsia="da-DK"/>
              </w:rPr>
              <w:t xml:space="preserve"> / løse hænder. Åren skal nærmest flyde af sig selv. Sæt gradvis trækkraften op.</w:t>
            </w:r>
          </w:p>
        </w:tc>
        <w:tc>
          <w:tcPr>
            <w:tcW w:w="3210" w:type="dxa"/>
          </w:tcPr>
          <w:p w14:paraId="6251EEF4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Øver den rigtige trækhøjde – ”punktet” – Hold samme højde i hele taget.</w:t>
            </w:r>
          </w:p>
        </w:tc>
      </w:tr>
      <w:tr w:rsidR="00063754" w:rsidRPr="00063754" w14:paraId="646238F2" w14:textId="77777777" w:rsidTr="008019B2">
        <w:tc>
          <w:tcPr>
            <w:tcW w:w="3209" w:type="dxa"/>
          </w:tcPr>
          <w:p w14:paraId="12B901C8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Fixpunkt / koncentration</w:t>
            </w:r>
          </w:p>
        </w:tc>
        <w:tc>
          <w:tcPr>
            <w:tcW w:w="3209" w:type="dxa"/>
          </w:tcPr>
          <w:p w14:paraId="5E860FB9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Bed roerne om at kikke på et punkt i øjenhøjde bag båden (flag eller punkt på land).</w:t>
            </w:r>
          </w:p>
        </w:tc>
        <w:tc>
          <w:tcPr>
            <w:tcW w:w="3210" w:type="dxa"/>
          </w:tcPr>
          <w:p w14:paraId="581623A4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 xml:space="preserve">Løfter hagen / undgår bøj i nakken – frie luftveje. </w:t>
            </w:r>
          </w:p>
        </w:tc>
      </w:tr>
      <w:tr w:rsidR="00063754" w:rsidRPr="00063754" w14:paraId="74219A28" w14:textId="77777777" w:rsidTr="008019B2">
        <w:tc>
          <w:tcPr>
            <w:tcW w:w="3209" w:type="dxa"/>
          </w:tcPr>
          <w:p w14:paraId="272F8B1C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Samtidighed / takt / rytme</w:t>
            </w:r>
          </w:p>
        </w:tc>
        <w:tc>
          <w:tcPr>
            <w:tcW w:w="3209" w:type="dxa"/>
          </w:tcPr>
          <w:p w14:paraId="65F879ED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proofErr w:type="spellStart"/>
            <w:r w:rsidRPr="00063754">
              <w:rPr>
                <w:sz w:val="22"/>
                <w:lang w:eastAsia="da-DK"/>
              </w:rPr>
              <w:t>Stakato</w:t>
            </w:r>
            <w:proofErr w:type="spellEnd"/>
            <w:r w:rsidRPr="00063754">
              <w:rPr>
                <w:sz w:val="22"/>
                <w:lang w:eastAsia="da-DK"/>
              </w:rPr>
              <w:t>-roning (stop over knæ):</w:t>
            </w:r>
            <w:r w:rsidRPr="00063754">
              <w:rPr>
                <w:sz w:val="22"/>
                <w:lang w:eastAsia="da-DK"/>
              </w:rPr>
              <w:br/>
              <w:t>Hold en pause efter afviklingen med strakte arme og buk i hoften inden fremkørsel.</w:t>
            </w:r>
          </w:p>
        </w:tc>
        <w:tc>
          <w:tcPr>
            <w:tcW w:w="3210" w:type="dxa"/>
          </w:tcPr>
          <w:p w14:paraId="086A6140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Takt / synkronisering</w:t>
            </w:r>
          </w:p>
        </w:tc>
      </w:tr>
      <w:tr w:rsidR="00063754" w:rsidRPr="00063754" w14:paraId="101EE853" w14:textId="77777777" w:rsidTr="008019B2">
        <w:tc>
          <w:tcPr>
            <w:tcW w:w="3209" w:type="dxa"/>
          </w:tcPr>
          <w:p w14:paraId="4823DC6E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Samtidighed / takt / rytme</w:t>
            </w:r>
          </w:p>
        </w:tc>
        <w:tc>
          <w:tcPr>
            <w:tcW w:w="3209" w:type="dxa"/>
          </w:tcPr>
          <w:p w14:paraId="22CC3105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Ro med lukkede øjne. Brug de øvrige sanser.</w:t>
            </w:r>
          </w:p>
        </w:tc>
        <w:tc>
          <w:tcPr>
            <w:tcW w:w="3210" w:type="dxa"/>
          </w:tcPr>
          <w:p w14:paraId="0E81441E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Høre og føle takt og rytme + mærke uro i båden.</w:t>
            </w:r>
          </w:p>
        </w:tc>
      </w:tr>
      <w:tr w:rsidR="00063754" w:rsidRPr="00063754" w14:paraId="3CBF46D1" w14:textId="77777777" w:rsidTr="008019B2">
        <w:tc>
          <w:tcPr>
            <w:tcW w:w="3209" w:type="dxa"/>
          </w:tcPr>
          <w:p w14:paraId="0CC37F30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Indsats</w:t>
            </w:r>
          </w:p>
        </w:tc>
        <w:tc>
          <w:tcPr>
            <w:tcW w:w="3209" w:type="dxa"/>
          </w:tcPr>
          <w:p w14:paraId="42F30F68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Tag-opbygning med lodret åreblad.</w:t>
            </w:r>
            <w:r w:rsidRPr="00063754">
              <w:rPr>
                <w:sz w:val="22"/>
                <w:lang w:eastAsia="da-DK"/>
              </w:rPr>
              <w:br/>
              <w:t>1. Roning med arme</w:t>
            </w:r>
          </w:p>
          <w:p w14:paraId="01A2E0C0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2. Roning med arme + ryg</w:t>
            </w:r>
          </w:p>
          <w:p w14:paraId="6094E2AA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3. 1/4, 1/2, 3/4 sæde</w:t>
            </w:r>
          </w:p>
          <w:p w14:paraId="4AC88773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4. Fuldt sæde</w:t>
            </w:r>
          </w:p>
          <w:p w14:paraId="0A01171B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 xml:space="preserve">5. Hele </w:t>
            </w:r>
            <w:proofErr w:type="spellStart"/>
            <w:r w:rsidRPr="00063754">
              <w:rPr>
                <w:sz w:val="22"/>
                <w:lang w:eastAsia="da-DK"/>
              </w:rPr>
              <w:t>rotaget</w:t>
            </w:r>
            <w:proofErr w:type="spellEnd"/>
            <w:r w:rsidRPr="00063754">
              <w:rPr>
                <w:sz w:val="22"/>
                <w:lang w:eastAsia="da-DK"/>
              </w:rPr>
              <w:t xml:space="preserve"> med </w:t>
            </w:r>
            <w:proofErr w:type="spellStart"/>
            <w:r w:rsidRPr="00063754">
              <w:rPr>
                <w:sz w:val="22"/>
                <w:lang w:eastAsia="da-DK"/>
              </w:rPr>
              <w:t>skivning</w:t>
            </w:r>
            <w:proofErr w:type="spellEnd"/>
          </w:p>
        </w:tc>
        <w:tc>
          <w:tcPr>
            <w:tcW w:w="3210" w:type="dxa"/>
          </w:tcPr>
          <w:p w14:paraId="66E00F7E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Fokus på indsats. Find højden / ”punktet” / ”mærket”.</w:t>
            </w:r>
          </w:p>
        </w:tc>
      </w:tr>
      <w:tr w:rsidR="00063754" w:rsidRPr="00063754" w14:paraId="5B3A440F" w14:textId="77777777" w:rsidTr="008019B2">
        <w:tc>
          <w:tcPr>
            <w:tcW w:w="3209" w:type="dxa"/>
          </w:tcPr>
          <w:p w14:paraId="110C84F0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Indsats og afvikling</w:t>
            </w:r>
          </w:p>
        </w:tc>
        <w:tc>
          <w:tcPr>
            <w:tcW w:w="3209" w:type="dxa"/>
          </w:tcPr>
          <w:p w14:paraId="2854A9D4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 xml:space="preserve">Ro med lodret åreblad gennem hele </w:t>
            </w:r>
            <w:proofErr w:type="spellStart"/>
            <w:r w:rsidRPr="00063754">
              <w:rPr>
                <w:sz w:val="22"/>
                <w:lang w:eastAsia="da-DK"/>
              </w:rPr>
              <w:t>rotaget</w:t>
            </w:r>
            <w:proofErr w:type="spellEnd"/>
            <w:r w:rsidRPr="00063754">
              <w:rPr>
                <w:sz w:val="22"/>
                <w:lang w:eastAsia="da-DK"/>
              </w:rPr>
              <w:t>.</w:t>
            </w:r>
          </w:p>
        </w:tc>
        <w:tc>
          <w:tcPr>
            <w:tcW w:w="3210" w:type="dxa"/>
          </w:tcPr>
          <w:p w14:paraId="5303FE29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Fokus på yderpunkterne – indsats og afvikling.</w:t>
            </w:r>
          </w:p>
        </w:tc>
      </w:tr>
      <w:tr w:rsidR="00063754" w:rsidRPr="00063754" w14:paraId="66667DDC" w14:textId="77777777" w:rsidTr="008019B2">
        <w:tc>
          <w:tcPr>
            <w:tcW w:w="3209" w:type="dxa"/>
          </w:tcPr>
          <w:p w14:paraId="6551D321" w14:textId="77777777" w:rsidR="00063754" w:rsidRPr="00063754" w:rsidRDefault="00063754" w:rsidP="008019B2">
            <w:pPr>
              <w:rPr>
                <w:b/>
                <w:sz w:val="22"/>
                <w:lang w:eastAsia="da-DK"/>
              </w:rPr>
            </w:pPr>
            <w:r w:rsidRPr="00063754">
              <w:rPr>
                <w:b/>
                <w:sz w:val="22"/>
                <w:lang w:eastAsia="da-DK"/>
              </w:rPr>
              <w:t>Skivearm og trækarm</w:t>
            </w:r>
          </w:p>
        </w:tc>
        <w:tc>
          <w:tcPr>
            <w:tcW w:w="3209" w:type="dxa"/>
          </w:tcPr>
          <w:p w14:paraId="0F1D9778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>Ro med skivearm og skiv.</w:t>
            </w:r>
            <w:r w:rsidRPr="00063754">
              <w:rPr>
                <w:sz w:val="22"/>
                <w:lang w:eastAsia="da-DK"/>
              </w:rPr>
              <w:br/>
              <w:t>Ro med trækarm uden at skive (armen trykker åren ud af vandet). Placer den anden hånd på ryggen.</w:t>
            </w:r>
          </w:p>
        </w:tc>
        <w:tc>
          <w:tcPr>
            <w:tcW w:w="3210" w:type="dxa"/>
          </w:tcPr>
          <w:p w14:paraId="7D48A172" w14:textId="77777777" w:rsidR="00063754" w:rsidRPr="00063754" w:rsidRDefault="00063754" w:rsidP="008019B2">
            <w:pPr>
              <w:rPr>
                <w:sz w:val="22"/>
                <w:lang w:eastAsia="da-DK"/>
              </w:rPr>
            </w:pPr>
            <w:r w:rsidRPr="00063754">
              <w:rPr>
                <w:sz w:val="22"/>
                <w:lang w:eastAsia="da-DK"/>
              </w:rPr>
              <w:t xml:space="preserve">Skærper opmærksomheden på de to armes funktioner i </w:t>
            </w:r>
            <w:proofErr w:type="spellStart"/>
            <w:r w:rsidRPr="00063754">
              <w:rPr>
                <w:sz w:val="22"/>
                <w:lang w:eastAsia="da-DK"/>
              </w:rPr>
              <w:t>rotaget</w:t>
            </w:r>
            <w:proofErr w:type="spellEnd"/>
            <w:r w:rsidRPr="00063754">
              <w:rPr>
                <w:sz w:val="22"/>
                <w:lang w:eastAsia="da-DK"/>
              </w:rPr>
              <w:t>.</w:t>
            </w:r>
          </w:p>
        </w:tc>
      </w:tr>
    </w:tbl>
    <w:p w14:paraId="04F74D0C" w14:textId="72E883EC" w:rsidR="00063754" w:rsidRDefault="00063754" w:rsidP="00063754">
      <w:pPr>
        <w:rPr>
          <w:sz w:val="22"/>
          <w:lang w:eastAsia="da-DK"/>
        </w:rPr>
      </w:pPr>
    </w:p>
    <w:p w14:paraId="5D19DDB5" w14:textId="445B5506" w:rsidR="00063754" w:rsidRDefault="00063754" w:rsidP="00063754">
      <w:pPr>
        <w:rPr>
          <w:sz w:val="22"/>
          <w:lang w:eastAsia="da-DK"/>
        </w:rPr>
      </w:pPr>
    </w:p>
    <w:p w14:paraId="7ED9B313" w14:textId="77777777" w:rsidR="00063754" w:rsidRPr="00063754" w:rsidRDefault="00063754" w:rsidP="00063754">
      <w:pPr>
        <w:rPr>
          <w:sz w:val="22"/>
          <w:lang w:eastAsia="da-DK"/>
        </w:rPr>
      </w:pPr>
    </w:p>
    <w:p w14:paraId="1E537CF5" w14:textId="77777777" w:rsidR="00063754" w:rsidRPr="00063754" w:rsidRDefault="00063754" w:rsidP="00063754">
      <w:pPr>
        <w:pStyle w:val="Ingenafstand"/>
        <w:rPr>
          <w:sz w:val="22"/>
        </w:rPr>
      </w:pPr>
      <w:r w:rsidRPr="00063754">
        <w:rPr>
          <w:sz w:val="22"/>
        </w:rPr>
        <w:lastRenderedPageBreak/>
        <w:t xml:space="preserve">Afvigelser fra </w:t>
      </w:r>
      <w:proofErr w:type="spellStart"/>
      <w:r w:rsidRPr="00063754">
        <w:rPr>
          <w:sz w:val="22"/>
        </w:rPr>
        <w:t>rotaget</w:t>
      </w:r>
      <w:proofErr w:type="spellEnd"/>
    </w:p>
    <w:p w14:paraId="03ED944E" w14:textId="77777777" w:rsidR="00063754" w:rsidRPr="00063754" w:rsidRDefault="00063754" w:rsidP="00063754">
      <w:pPr>
        <w:rPr>
          <w:sz w:val="22"/>
          <w:lang w:eastAsia="da-DK"/>
        </w:rPr>
      </w:pPr>
      <w:r w:rsidRPr="00063754">
        <w:rPr>
          <w:sz w:val="22"/>
          <w:lang w:eastAsia="da-DK"/>
        </w:rPr>
        <w:t xml:space="preserve">Det er vigtigt, at vores nye roere ikke bliver skadet, derfor opfordrer vi til, at instruktøren er opmærksom på ergonomiske afvigelser fra </w:t>
      </w:r>
      <w:proofErr w:type="spellStart"/>
      <w:r w:rsidRPr="00063754">
        <w:rPr>
          <w:sz w:val="22"/>
          <w:lang w:eastAsia="da-DK"/>
        </w:rPr>
        <w:t>rotaget</w:t>
      </w:r>
      <w:proofErr w:type="spellEnd"/>
      <w:r w:rsidRPr="00063754">
        <w:rPr>
          <w:sz w:val="22"/>
          <w:lang w:eastAsia="da-DK"/>
        </w:rPr>
        <w:t xml:space="preserve"> og retter dem til. Dette kan bl.a. være:</w:t>
      </w:r>
    </w:p>
    <w:p w14:paraId="4C5F2AE2" w14:textId="77777777" w:rsidR="00063754" w:rsidRPr="00063754" w:rsidRDefault="00063754" w:rsidP="00063754">
      <w:pPr>
        <w:pStyle w:val="Listeafsnit"/>
        <w:numPr>
          <w:ilvl w:val="0"/>
          <w:numId w:val="20"/>
        </w:numPr>
        <w:rPr>
          <w:sz w:val="22"/>
        </w:rPr>
      </w:pPr>
      <w:r w:rsidRPr="00063754">
        <w:rPr>
          <w:sz w:val="22"/>
        </w:rPr>
        <w:t>Åbner i ryggen / starter taget med ryggen. Hvad kan du sige for at afhjælpe?</w:t>
      </w:r>
    </w:p>
    <w:p w14:paraId="79FD02EE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>Start taget med benene. Vent med at bruge overkroppen.</w:t>
      </w:r>
    </w:p>
    <w:p w14:paraId="7A6654B3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>Spænd i maven og hold din overkrops startposition det første stykke af ro-taget.</w:t>
      </w:r>
    </w:p>
    <w:p w14:paraId="42CC5B20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>Hold den samme vinkel mellem mave og lår.</w:t>
      </w:r>
    </w:p>
    <w:p w14:paraId="34D0BD75" w14:textId="77777777" w:rsidR="00063754" w:rsidRPr="00063754" w:rsidRDefault="00063754" w:rsidP="00063754">
      <w:pPr>
        <w:pStyle w:val="Listeafsnit"/>
        <w:ind w:left="1664"/>
        <w:rPr>
          <w:sz w:val="22"/>
        </w:rPr>
      </w:pPr>
    </w:p>
    <w:p w14:paraId="4700FB62" w14:textId="77777777" w:rsidR="00063754" w:rsidRPr="00063754" w:rsidRDefault="00063754" w:rsidP="00063754">
      <w:pPr>
        <w:pStyle w:val="Listeafsnit"/>
        <w:numPr>
          <w:ilvl w:val="0"/>
          <w:numId w:val="20"/>
        </w:numPr>
        <w:rPr>
          <w:sz w:val="22"/>
        </w:rPr>
      </w:pPr>
      <w:r w:rsidRPr="00063754">
        <w:rPr>
          <w:sz w:val="22"/>
        </w:rPr>
        <w:t>”Røvroning”. Hvad kan du sige for at afhjælpe?</w:t>
      </w:r>
    </w:p>
    <w:p w14:paraId="0BB8BC31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>Spænde i maven når du sparker fra.</w:t>
      </w:r>
    </w:p>
    <w:p w14:paraId="49185242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>Undgå at ”klappe sammen” i overkroppen når benene sparker fra – sid rankt.</w:t>
      </w:r>
    </w:p>
    <w:p w14:paraId="45187921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>Hold den samme vinkel mellem mave og lår.</w:t>
      </w:r>
    </w:p>
    <w:p w14:paraId="56EBC7F2" w14:textId="77777777" w:rsidR="00063754" w:rsidRPr="00063754" w:rsidRDefault="00063754" w:rsidP="00063754">
      <w:pPr>
        <w:pStyle w:val="Listeafsnit"/>
        <w:ind w:left="1664"/>
        <w:rPr>
          <w:sz w:val="22"/>
        </w:rPr>
      </w:pPr>
    </w:p>
    <w:p w14:paraId="2E626A67" w14:textId="77777777" w:rsidR="00063754" w:rsidRPr="00063754" w:rsidRDefault="00063754" w:rsidP="00063754">
      <w:pPr>
        <w:pStyle w:val="Listeafsnit"/>
        <w:numPr>
          <w:ilvl w:val="0"/>
          <w:numId w:val="20"/>
        </w:numPr>
        <w:rPr>
          <w:sz w:val="22"/>
        </w:rPr>
      </w:pPr>
      <w:r w:rsidRPr="00063754">
        <w:rPr>
          <w:sz w:val="22"/>
        </w:rPr>
        <w:t>Bøjede håndled. Hvad kan du sige for at afhjælpe?</w:t>
      </w:r>
    </w:p>
    <w:p w14:paraId="1098C2F1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 xml:space="preserve">Sørg for at underarm og hånd er i lige vandrette linjer. </w:t>
      </w:r>
    </w:p>
    <w:p w14:paraId="4F7B6301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>Check om roeren stritter med albuerne i afslutningen, eller om albuerne er inde langs kroppen: Hvis de er langs kroppen: Strit udad med albuerne i afslutningen i stedet.</w:t>
      </w:r>
    </w:p>
    <w:p w14:paraId="4B91F3D5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>Check om roeren holder krampagtigt om åren med hele håndfladen. Hvis ja: Hold om åren med fingrene i stedet og slap af i hånden, lad oversiden af hånden flugte med underarmen.</w:t>
      </w:r>
    </w:p>
    <w:p w14:paraId="3943FD62" w14:textId="77777777" w:rsidR="00063754" w:rsidRPr="00063754" w:rsidRDefault="00063754" w:rsidP="00063754">
      <w:pPr>
        <w:pStyle w:val="Listeafsnit"/>
        <w:ind w:left="1664"/>
        <w:rPr>
          <w:sz w:val="22"/>
        </w:rPr>
      </w:pPr>
    </w:p>
    <w:p w14:paraId="005C6BA0" w14:textId="77777777" w:rsidR="00063754" w:rsidRPr="00063754" w:rsidRDefault="00063754" w:rsidP="00063754">
      <w:pPr>
        <w:pStyle w:val="Listeafsnit"/>
        <w:numPr>
          <w:ilvl w:val="0"/>
          <w:numId w:val="20"/>
        </w:numPr>
        <w:rPr>
          <w:sz w:val="22"/>
        </w:rPr>
      </w:pPr>
      <w:r w:rsidRPr="00063754">
        <w:rPr>
          <w:sz w:val="22"/>
        </w:rPr>
        <w:t>Løftede skuldre. Hvad kan du sige for at afhjælpe?</w:t>
      </w:r>
    </w:p>
    <w:p w14:paraId="7499967D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>Slap af i skuldrene. Undgå at de kører op mod ørene gennem trækket.</w:t>
      </w:r>
    </w:p>
    <w:p w14:paraId="432F308C" w14:textId="77777777" w:rsidR="00063754" w:rsidRPr="00063754" w:rsidRDefault="00063754" w:rsidP="00063754">
      <w:pPr>
        <w:pStyle w:val="Listeafsnit"/>
        <w:numPr>
          <w:ilvl w:val="0"/>
          <w:numId w:val="21"/>
        </w:numPr>
        <w:rPr>
          <w:sz w:val="22"/>
        </w:rPr>
      </w:pPr>
      <w:r w:rsidRPr="00063754">
        <w:rPr>
          <w:sz w:val="22"/>
        </w:rPr>
        <w:t>Fokuser på at trækket kommer fra musklerne omkring skulderbladene og ikke ovenpå skuldrene/nakken.</w:t>
      </w:r>
    </w:p>
    <w:p w14:paraId="07BE3D21" w14:textId="77777777" w:rsidR="000374C1" w:rsidRPr="00063754" w:rsidRDefault="000374C1" w:rsidP="00742C93">
      <w:pPr>
        <w:rPr>
          <w:sz w:val="22"/>
        </w:rPr>
      </w:pPr>
    </w:p>
    <w:sectPr w:rsidR="000374C1" w:rsidRPr="00063754" w:rsidSect="006329B3">
      <w:headerReference w:type="default" r:id="rId11"/>
      <w:footerReference w:type="default" r:id="rId12"/>
      <w:pgSz w:w="11906" w:h="16838"/>
      <w:pgMar w:top="1701" w:right="1134" w:bottom="1701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3CA7" w14:textId="77777777" w:rsidR="00063754" w:rsidRDefault="00063754" w:rsidP="00716FB4">
      <w:pPr>
        <w:spacing w:after="0" w:line="240" w:lineRule="auto"/>
      </w:pPr>
      <w:r>
        <w:separator/>
      </w:r>
    </w:p>
  </w:endnote>
  <w:endnote w:type="continuationSeparator" w:id="0">
    <w:p w14:paraId="742E94F0" w14:textId="77777777" w:rsidR="00063754" w:rsidRDefault="00063754" w:rsidP="007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4E2A" w14:textId="77777777" w:rsidR="009D2942" w:rsidRDefault="006329B3">
    <w:pPr>
      <w:pStyle w:val="Sidefod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DB4841D" wp14:editId="513D32A9">
              <wp:simplePos x="0" y="0"/>
              <wp:positionH relativeFrom="margin">
                <wp:posOffset>-720090</wp:posOffset>
              </wp:positionH>
              <wp:positionV relativeFrom="bottomMargin">
                <wp:posOffset>220699</wp:posOffset>
              </wp:positionV>
              <wp:extent cx="6875634" cy="320040"/>
              <wp:effectExtent l="0" t="0" r="1905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5634" cy="320040"/>
                        <a:chOff x="-25358" y="0"/>
                        <a:chExt cx="6025257" cy="323851"/>
                      </a:xfrm>
                    </wpg:grpSpPr>
                    <wps:wsp>
                      <wps:cNvPr id="38" name="Rektangel 38"/>
                      <wps:cNvSpPr/>
                      <wps:spPr>
                        <a:xfrm>
                          <a:off x="-25358" y="0"/>
                          <a:ext cx="6025257" cy="18826"/>
                        </a:xfrm>
                        <a:prstGeom prst="rect">
                          <a:avLst/>
                        </a:prstGeom>
                        <a:solidFill>
                          <a:srgbClr val="D952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felt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o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71D248F" w14:textId="77777777" w:rsidR="009D2942" w:rsidRDefault="009D294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4106DD9" w14:textId="77777777" w:rsidR="009D2942" w:rsidRDefault="009D294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B4841D" id="Gruppe 37" o:spid="_x0000_s1026" style="position:absolute;left:0;text-align:left;margin-left:-56.7pt;margin-top:17.4pt;width:541.4pt;height:25.2pt;z-index:251660288;mso-wrap-distance-left:0;mso-wrap-distance-right:0;mso-position-horizontal-relative:margin;mso-position-vertical-relative:bottom-margin-area;mso-width-relative:margin;mso-height-relative:margin" coordorigin="-253" coordsize="6025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">
              <v:rect id="Rektangel 38" o:spid="_x0000_s1027" style="position:absolute;left:-253;width:60251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" fillcolor="#d9522a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o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71D248F" w14:textId="77777777" w:rsidR="009D2942" w:rsidRDefault="009D294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4106DD9" w14:textId="77777777" w:rsidR="009D2942" w:rsidRDefault="009D29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33CD6D57" wp14:editId="6AE86451">
          <wp:simplePos x="0" y="0"/>
          <wp:positionH relativeFrom="column">
            <wp:posOffset>-368300</wp:posOffset>
          </wp:positionH>
          <wp:positionV relativeFrom="paragraph">
            <wp:posOffset>192405</wp:posOffset>
          </wp:positionV>
          <wp:extent cx="965200" cy="446844"/>
          <wp:effectExtent l="0" t="0" r="635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Logo_farver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44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5D5CBA" wp14:editId="48BB3B97">
              <wp:simplePos x="0" y="0"/>
              <wp:positionH relativeFrom="column">
                <wp:posOffset>-453390</wp:posOffset>
              </wp:positionH>
              <wp:positionV relativeFrom="paragraph">
                <wp:posOffset>-170626</wp:posOffset>
              </wp:positionV>
              <wp:extent cx="2293033" cy="316523"/>
              <wp:effectExtent l="0" t="0" r="0" b="7620"/>
              <wp:wrapNone/>
              <wp:docPr id="18" name="Tekstfel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033" cy="316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707021" w14:textId="77777777" w:rsidR="006329B3" w:rsidRPr="00233FD8" w:rsidRDefault="006329B3" w:rsidP="006329B3">
                          <w:r w:rsidRPr="00233FD8">
                            <w:t>DANSK FORENING FOR ROSPORT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D5CBA" id="Tekstfelt 18" o:spid="_x0000_s1029" type="#_x0000_t202" style="position:absolute;left:0;text-align:left;margin-left:-35.7pt;margin-top:-13.45pt;width:180.5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" filled="f" stroked="f" strokeweight=".5pt">
              <v:textbox>
                <w:txbxContent>
                  <w:p w14:paraId="08707021" w14:textId="77777777" w:rsidR="006329B3" w:rsidRPr="00233FD8" w:rsidRDefault="006329B3" w:rsidP="006329B3">
                    <w:r w:rsidRPr="00233FD8">
                      <w:t>DANSK FORENING FOR ROSPORT</w:t>
                    </w:r>
                  </w:p>
                </w:txbxContent>
              </v:textbox>
            </v:shape>
          </w:pict>
        </mc:Fallback>
      </mc:AlternateContent>
    </w:r>
    <w:r w:rsidR="009D2942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E9D89C" wp14:editId="1327C0D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9827895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D9522A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4E0448" w14:textId="77777777" w:rsidR="009D2942" w:rsidRDefault="009D294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9D89C" id="Rektangel 40" o:spid="_x0000_s1030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" fillcolor="#d9522a" stroked="f" strokeweight="3pt">
              <v:textbox>
                <w:txbxContent>
                  <w:p w14:paraId="424E0448" w14:textId="77777777" w:rsidR="009D2942" w:rsidRDefault="009D294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A34C" w14:textId="77777777" w:rsidR="00063754" w:rsidRDefault="00063754" w:rsidP="00716FB4">
      <w:pPr>
        <w:spacing w:after="0" w:line="240" w:lineRule="auto"/>
      </w:pPr>
      <w:r>
        <w:separator/>
      </w:r>
    </w:p>
  </w:footnote>
  <w:footnote w:type="continuationSeparator" w:id="0">
    <w:p w14:paraId="25C04413" w14:textId="77777777" w:rsidR="00063754" w:rsidRDefault="00063754" w:rsidP="0071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177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03"/>
      <w:gridCol w:w="10904"/>
    </w:tblGrid>
    <w:tr w:rsidR="009D2942" w14:paraId="44867EAA" w14:textId="77777777" w:rsidTr="00716FB4">
      <w:trPr>
        <w:trHeight w:val="435"/>
        <w:jc w:val="right"/>
      </w:trPr>
      <w:tc>
        <w:tcPr>
          <w:tcW w:w="0" w:type="auto"/>
          <w:shd w:val="clear" w:color="auto" w:fill="DB5A32"/>
          <w:vAlign w:val="center"/>
        </w:tcPr>
        <w:p w14:paraId="494BB2BB" w14:textId="77777777" w:rsidR="009D2942" w:rsidRDefault="009D2942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4579" w:type="pct"/>
          <w:shd w:val="clear" w:color="auto" w:fill="DB5A32"/>
          <w:vAlign w:val="center"/>
        </w:tcPr>
        <w:p w14:paraId="78147983" w14:textId="7EE16EFD" w:rsidR="009D2942" w:rsidRDefault="00232321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 wp14:anchorId="4B40433E" wp14:editId="7B606FF8">
                <wp:simplePos x="0" y="0"/>
                <wp:positionH relativeFrom="column">
                  <wp:posOffset>647065</wp:posOffset>
                </wp:positionH>
                <wp:positionV relativeFrom="paragraph">
                  <wp:posOffset>-53340</wp:posOffset>
                </wp:positionV>
                <wp:extent cx="293370" cy="375920"/>
                <wp:effectExtent l="0" t="0" r="0" b="5080"/>
                <wp:wrapNone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UdenCirkler_hvi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526"/>
                        <a:stretch/>
                      </pic:blipFill>
                      <pic:spPr bwMode="auto">
                        <a:xfrm>
                          <a:off x="0" y="0"/>
                          <a:ext cx="293370" cy="37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2942" w:rsidRPr="00716FB4"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el"/>
              <w:tag w:val=""/>
              <w:id w:val="-773790484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3754">
                <w:rPr>
                  <w:caps/>
                  <w:color w:val="FFFFFF" w:themeColor="background1"/>
                </w:rPr>
                <w:t>rotekniske øvelser</w:t>
              </w:r>
            </w:sdtContent>
          </w:sdt>
        </w:p>
      </w:tc>
    </w:tr>
  </w:tbl>
  <w:p w14:paraId="76B62522" w14:textId="77777777" w:rsidR="009D2942" w:rsidRDefault="009D29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5A3"/>
    <w:multiLevelType w:val="hybridMultilevel"/>
    <w:tmpl w:val="DE840DE0"/>
    <w:lvl w:ilvl="0" w:tplc="AD44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CEE"/>
    <w:multiLevelType w:val="hybridMultilevel"/>
    <w:tmpl w:val="66F09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6DE5"/>
    <w:multiLevelType w:val="hybridMultilevel"/>
    <w:tmpl w:val="81C4E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5198"/>
    <w:multiLevelType w:val="hybridMultilevel"/>
    <w:tmpl w:val="F1C6E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8CC"/>
    <w:multiLevelType w:val="hybridMultilevel"/>
    <w:tmpl w:val="3390A776"/>
    <w:lvl w:ilvl="0" w:tplc="FF5E8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6243"/>
    <w:multiLevelType w:val="hybridMultilevel"/>
    <w:tmpl w:val="FE4A29EE"/>
    <w:lvl w:ilvl="0" w:tplc="F7481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156"/>
    <w:multiLevelType w:val="hybridMultilevel"/>
    <w:tmpl w:val="747AC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1767"/>
    <w:multiLevelType w:val="hybridMultilevel"/>
    <w:tmpl w:val="D7125ACA"/>
    <w:lvl w:ilvl="0" w:tplc="6600A0F2">
      <w:numFmt w:val="bullet"/>
      <w:lvlText w:val="-"/>
      <w:lvlJc w:val="left"/>
      <w:pPr>
        <w:ind w:left="1664" w:hanging="360"/>
      </w:pPr>
      <w:rPr>
        <w:rFonts w:ascii="Source Sans Pro" w:eastAsiaTheme="minorHAnsi" w:hAnsi="Source Sans Pro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35ED76C1"/>
    <w:multiLevelType w:val="hybridMultilevel"/>
    <w:tmpl w:val="13FE5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18F9"/>
    <w:multiLevelType w:val="hybridMultilevel"/>
    <w:tmpl w:val="04C8A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04EE"/>
    <w:multiLevelType w:val="hybridMultilevel"/>
    <w:tmpl w:val="3744BE7C"/>
    <w:lvl w:ilvl="0" w:tplc="14F6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649EE"/>
    <w:multiLevelType w:val="hybridMultilevel"/>
    <w:tmpl w:val="B0F8B43E"/>
    <w:lvl w:ilvl="0" w:tplc="22EE69C2">
      <w:start w:val="1"/>
      <w:numFmt w:val="decimalZero"/>
      <w:pStyle w:val="Overskrift0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73C27"/>
    <w:multiLevelType w:val="hybridMultilevel"/>
    <w:tmpl w:val="D4AEB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15555"/>
    <w:multiLevelType w:val="hybridMultilevel"/>
    <w:tmpl w:val="C122D76C"/>
    <w:lvl w:ilvl="0" w:tplc="D586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67D02"/>
    <w:multiLevelType w:val="hybridMultilevel"/>
    <w:tmpl w:val="1C122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8633B"/>
    <w:multiLevelType w:val="hybridMultilevel"/>
    <w:tmpl w:val="304C4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0236"/>
    <w:multiLevelType w:val="hybridMultilevel"/>
    <w:tmpl w:val="1DCC6A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0339"/>
    <w:multiLevelType w:val="hybridMultilevel"/>
    <w:tmpl w:val="3C88769C"/>
    <w:lvl w:ilvl="0" w:tplc="97D2EEB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A0080A"/>
    <w:multiLevelType w:val="hybridMultilevel"/>
    <w:tmpl w:val="4C1E7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776EA"/>
    <w:multiLevelType w:val="hybridMultilevel"/>
    <w:tmpl w:val="5C3CE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19"/>
  </w:num>
  <w:num w:numId="9">
    <w:abstractNumId w:val="16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54"/>
    <w:rsid w:val="000237F9"/>
    <w:rsid w:val="000374C1"/>
    <w:rsid w:val="00041E3B"/>
    <w:rsid w:val="00063754"/>
    <w:rsid w:val="000B757F"/>
    <w:rsid w:val="000C16BB"/>
    <w:rsid w:val="000D515C"/>
    <w:rsid w:val="000D61DD"/>
    <w:rsid w:val="00107A90"/>
    <w:rsid w:val="001533B2"/>
    <w:rsid w:val="00153F2D"/>
    <w:rsid w:val="001972F4"/>
    <w:rsid w:val="001A419C"/>
    <w:rsid w:val="001C2D7F"/>
    <w:rsid w:val="00201859"/>
    <w:rsid w:val="00204462"/>
    <w:rsid w:val="002260AC"/>
    <w:rsid w:val="00232321"/>
    <w:rsid w:val="002A6522"/>
    <w:rsid w:val="002C2BF3"/>
    <w:rsid w:val="002E091A"/>
    <w:rsid w:val="00341795"/>
    <w:rsid w:val="0034428F"/>
    <w:rsid w:val="003816C3"/>
    <w:rsid w:val="0038178C"/>
    <w:rsid w:val="003B44BE"/>
    <w:rsid w:val="00410AC2"/>
    <w:rsid w:val="0044082C"/>
    <w:rsid w:val="004D5C5F"/>
    <w:rsid w:val="004F34C2"/>
    <w:rsid w:val="005009E4"/>
    <w:rsid w:val="0058179E"/>
    <w:rsid w:val="005E2657"/>
    <w:rsid w:val="005F27C3"/>
    <w:rsid w:val="005F751B"/>
    <w:rsid w:val="006329B3"/>
    <w:rsid w:val="006516BD"/>
    <w:rsid w:val="00685DEA"/>
    <w:rsid w:val="006C0F8C"/>
    <w:rsid w:val="00702B54"/>
    <w:rsid w:val="00716FB4"/>
    <w:rsid w:val="007236F7"/>
    <w:rsid w:val="00731E7A"/>
    <w:rsid w:val="00732955"/>
    <w:rsid w:val="00742C93"/>
    <w:rsid w:val="00792DB0"/>
    <w:rsid w:val="007B7828"/>
    <w:rsid w:val="00827CB7"/>
    <w:rsid w:val="008877D8"/>
    <w:rsid w:val="008A5262"/>
    <w:rsid w:val="0090168E"/>
    <w:rsid w:val="009153C1"/>
    <w:rsid w:val="00925BB6"/>
    <w:rsid w:val="00985423"/>
    <w:rsid w:val="009D2942"/>
    <w:rsid w:val="009F20A2"/>
    <w:rsid w:val="00A01833"/>
    <w:rsid w:val="00A72792"/>
    <w:rsid w:val="00A87EFE"/>
    <w:rsid w:val="00B017A9"/>
    <w:rsid w:val="00B203A7"/>
    <w:rsid w:val="00B3148C"/>
    <w:rsid w:val="00B7454F"/>
    <w:rsid w:val="00BE04B4"/>
    <w:rsid w:val="00C005A5"/>
    <w:rsid w:val="00C877D6"/>
    <w:rsid w:val="00CC5F09"/>
    <w:rsid w:val="00D0705A"/>
    <w:rsid w:val="00D44B3A"/>
    <w:rsid w:val="00D45883"/>
    <w:rsid w:val="00D5003C"/>
    <w:rsid w:val="00DE0ADC"/>
    <w:rsid w:val="00E9659A"/>
    <w:rsid w:val="00F73D51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1C98D"/>
  <w15:chartTrackingRefBased/>
  <w15:docId w15:val="{5953C3F4-EE31-44BD-BEEE-5A56AEB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FfR"/>
    <w:qFormat/>
    <w:rsid w:val="00063754"/>
    <w:pPr>
      <w:jc w:val="both"/>
    </w:pPr>
    <w:rPr>
      <w:rFonts w:ascii="Source Sans Pro" w:hAnsi="Source Sans Pro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DFfR Overskrift"/>
    <w:basedOn w:val="Normal"/>
    <w:next w:val="Normal"/>
    <w:link w:val="IngenafstandTegn"/>
    <w:uiPriority w:val="1"/>
    <w:qFormat/>
    <w:rsid w:val="00742C93"/>
    <w:pPr>
      <w:spacing w:before="120" w:after="120" w:line="240" w:lineRule="auto"/>
    </w:pPr>
    <w:rPr>
      <w:rFonts w:eastAsiaTheme="minorEastAsia" w:cstheme="minorBidi"/>
      <w:color w:val="E14F13"/>
      <w:sz w:val="32"/>
      <w:lang w:eastAsia="da-DK"/>
    </w:rPr>
  </w:style>
  <w:style w:type="character" w:customStyle="1" w:styleId="IngenafstandTegn">
    <w:name w:val="Ingen afstand Tegn"/>
    <w:aliases w:val="DFfR Overskrift Tegn"/>
    <w:basedOn w:val="Standardskrifttypeiafsnit"/>
    <w:link w:val="Ingenafstand"/>
    <w:uiPriority w:val="1"/>
    <w:rsid w:val="00742C93"/>
    <w:rPr>
      <w:rFonts w:ascii="Source Sans Pro" w:eastAsiaTheme="minorEastAsia" w:hAnsi="Source Sans Pro" w:cstheme="minorBidi"/>
      <w:color w:val="E14F13"/>
      <w:sz w:val="3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6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16FB4"/>
    <w:pPr>
      <w:outlineLvl w:val="9"/>
    </w:pPr>
    <w:rPr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FB4"/>
  </w:style>
  <w:style w:type="paragraph" w:styleId="Sidefod">
    <w:name w:val="footer"/>
    <w:basedOn w:val="Normal"/>
    <w:link w:val="Sidefo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FB4"/>
  </w:style>
  <w:style w:type="paragraph" w:styleId="Listeafsnit">
    <w:name w:val="List Paragraph"/>
    <w:basedOn w:val="Normal"/>
    <w:uiPriority w:val="34"/>
    <w:qFormat/>
    <w:rsid w:val="00C005A5"/>
    <w:pPr>
      <w:ind w:left="720"/>
      <w:contextualSpacing/>
    </w:pPr>
  </w:style>
  <w:style w:type="paragraph" w:customStyle="1" w:styleId="Overskrift01">
    <w:name w:val="Overskrift01"/>
    <w:basedOn w:val="Overskrift1"/>
    <w:next w:val="Normal"/>
    <w:link w:val="Overskrift01Tegn"/>
    <w:rsid w:val="00B3148C"/>
    <w:pPr>
      <w:numPr>
        <w:numId w:val="1"/>
      </w:numPr>
      <w:spacing w:before="360" w:after="120"/>
      <w:ind w:left="360"/>
    </w:pPr>
    <w:rPr>
      <w:rFonts w:ascii="Source Sans Pro" w:hAnsi="Source Sans Pro"/>
      <w:b/>
      <w:color w:val="DB5A32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005A5"/>
    <w:pPr>
      <w:spacing w:after="100"/>
    </w:pPr>
  </w:style>
  <w:style w:type="character" w:customStyle="1" w:styleId="Overskrift01Tegn">
    <w:name w:val="Overskrift01 Tegn"/>
    <w:basedOn w:val="Overskrift1Tegn"/>
    <w:link w:val="Overskrift01"/>
    <w:rsid w:val="00B3148C"/>
    <w:rPr>
      <w:rFonts w:ascii="Source Sans Pro" w:eastAsiaTheme="majorEastAsia" w:hAnsi="Source Sans Pro" w:cstheme="majorBidi"/>
      <w:b/>
      <w:color w:val="DB5A32"/>
      <w:sz w:val="28"/>
      <w:szCs w:val="32"/>
    </w:rPr>
  </w:style>
  <w:style w:type="character" w:styleId="Hyperlink">
    <w:name w:val="Hyperlink"/>
    <w:basedOn w:val="Standardskrifttypeiafsnit"/>
    <w:uiPriority w:val="99"/>
    <w:unhideWhenUsed/>
    <w:rsid w:val="00C005A5"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5009E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009E4"/>
    <w:rPr>
      <w:rFonts w:asciiTheme="minorHAnsi" w:hAnsiTheme="minorHAnsi" w:cstheme="minorBid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09E4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9E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E0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2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Danmarks%20Idr&#230;ts-forbund\Bianca%20Toftebjerg%20-%20DFfR,%20Skriveskabeloner%20+%20grafik\DFfR,%20Dokument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F4C855CFC194584D1035AE62F771E" ma:contentTypeVersion="11" ma:contentTypeDescription="Opret et nyt dokument." ma:contentTypeScope="" ma:versionID="9026525cea53f5a57c4f43aeb6b3c15d">
  <xsd:schema xmlns:xsd="http://www.w3.org/2001/XMLSchema" xmlns:xs="http://www.w3.org/2001/XMLSchema" xmlns:p="http://schemas.microsoft.com/office/2006/metadata/properties" xmlns:ns3="c1146da5-0be5-48f7-907b-1576fc05e96c" xmlns:ns4="c595efde-15d6-4614-8012-cb8d9b7232c0" targetNamespace="http://schemas.microsoft.com/office/2006/metadata/properties" ma:root="true" ma:fieldsID="2512c960524c58cd014facb4fee404d0" ns3:_="" ns4:_="">
    <xsd:import namespace="c1146da5-0be5-48f7-907b-1576fc05e96c"/>
    <xsd:import namespace="c595efde-15d6-4614-8012-cb8d9b723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6da5-0be5-48f7-907b-1576fc05e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efde-15d6-4614-8012-cb8d9b723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4A9EE-74D9-49B9-B1AE-9AAF1423E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FCD3B-4C35-4CC3-8D95-795C8B533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BD534-2DF8-420C-AC6F-AF66484F6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0D0BB-C4E5-449E-AD68-20FD42F18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46da5-0be5-48f7-907b-1576fc05e96c"/>
    <ds:schemaRef ds:uri="c595efde-15d6-4614-8012-cb8d9b72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DFfR, Dokumentskabelon</Template>
  <TotalTime>2</TotalTime>
  <Pages>2</Pages>
  <Words>456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titel/overskrift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rotekniske øvelser</dc:title>
  <dc:subject>Elevhæfte</dc:subject>
  <dc:creator>Marianne Stæhr Olsen</dc:creator>
  <cp:keywords/>
  <dc:description/>
  <cp:lastModifiedBy>Marianne Stæhr Olsen</cp:lastModifiedBy>
  <cp:revision>1</cp:revision>
  <dcterms:created xsi:type="dcterms:W3CDTF">2021-03-22T11:29:00Z</dcterms:created>
  <dcterms:modified xsi:type="dcterms:W3CDTF">2021-03-22T11:31:00Z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0x010100B66F4C855CFC194584D1035AE62F771E</vt:lpwstr>
  </property>
</Properties>
</file>