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D068" w14:textId="77777777" w:rsidR="00F2072E" w:rsidRPr="00F2072E" w:rsidRDefault="00F2072E" w:rsidP="00F20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171717"/>
          <w:sz w:val="21"/>
          <w:szCs w:val="21"/>
          <w:lang w:eastAsia="da-DK"/>
        </w:rPr>
      </w:pPr>
      <w:r w:rsidRPr="00F2072E">
        <w:rPr>
          <w:rFonts w:ascii="Calibri" w:eastAsia="Times New Roman" w:hAnsi="Calibri" w:cs="Times New Roman"/>
          <w:b/>
          <w:color w:val="171717"/>
          <w:sz w:val="21"/>
          <w:szCs w:val="21"/>
          <w:lang w:eastAsia="da-DK"/>
        </w:rPr>
        <w:t>Hvad er relevante sikkerhedsmæssige overvejelser i forbindelse med langture</w:t>
      </w:r>
      <w:proofErr w:type="gramStart"/>
      <w:r w:rsidRPr="00F2072E">
        <w:rPr>
          <w:rFonts w:ascii="Calibri" w:eastAsia="Times New Roman" w:hAnsi="Calibri" w:cs="Times New Roman"/>
          <w:b/>
          <w:color w:val="171717"/>
          <w:sz w:val="21"/>
          <w:szCs w:val="21"/>
          <w:lang w:eastAsia="da-DK"/>
        </w:rPr>
        <w:t>.</w:t>
      </w:r>
      <w:proofErr w:type="gramEnd"/>
      <w:r w:rsidRPr="00F2072E">
        <w:rPr>
          <w:rFonts w:ascii="Calibri" w:eastAsia="Times New Roman" w:hAnsi="Calibri" w:cs="Times New Roman"/>
          <w:b/>
          <w:color w:val="171717"/>
          <w:sz w:val="21"/>
          <w:szCs w:val="21"/>
          <w:lang w:eastAsia="da-DK"/>
        </w:rPr>
        <w:t xml:space="preserve"> For den sags skyld for alle ture.</w:t>
      </w:r>
    </w:p>
    <w:p w14:paraId="26D0EA58" w14:textId="77777777" w:rsidR="00F2072E" w:rsidRDefault="00F2072E" w:rsidP="00F20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</w:p>
    <w:p w14:paraId="37BAF8AA" w14:textId="4E0F8DB7" w:rsidR="00F2072E" w:rsidRPr="00F2072E" w:rsidRDefault="00F2072E" w:rsidP="00F20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Sikkerhed drejer sig grundlæggende om viden, kunnen, holdninger og udstyr. Sidst men ikke mindst om at holde sig opdateret om udviklingen.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  <w:t>Dette indlæg drejer sig derfor om at formidle nogle let tilgængelige henvisninger til relevant stof.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hyperlink r:id="rId5" w:history="1">
        <w:r w:rsidRPr="00F2072E">
          <w:rPr>
            <w:rFonts w:ascii="Calibri" w:eastAsia="Times New Roman" w:hAnsi="Calibri" w:cs="Times New Roman"/>
            <w:b/>
            <w:bCs/>
            <w:color w:val="157CB3"/>
            <w:sz w:val="21"/>
            <w:szCs w:val="21"/>
            <w:lang w:eastAsia="da-DK"/>
          </w:rPr>
          <w:br/>
        </w:r>
        <w:r w:rsidRPr="00F2072E">
          <w:rPr>
            <w:rFonts w:ascii="Calibri" w:eastAsia="Times New Roman" w:hAnsi="Calibri" w:cs="Times New Roman"/>
            <w:b/>
            <w:bCs/>
            <w:color w:val="157CB3"/>
            <w:sz w:val="21"/>
            <w:szCs w:val="21"/>
            <w:u w:val="single"/>
            <w:lang w:eastAsia="da-DK"/>
          </w:rPr>
          <w:t>Langtursstyrmands mappen</w:t>
        </w:r>
      </w:hyperlink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 (201</w:t>
      </w:r>
      <w:r w:rsidR="008700DC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9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) 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="008700DC">
        <w:rPr>
          <w:rFonts w:ascii="Calibri" w:eastAsia="Times New Roman" w:hAnsi="Calibri" w:cs="Times New Roman"/>
          <w:noProof/>
          <w:color w:val="171717"/>
          <w:sz w:val="21"/>
          <w:szCs w:val="21"/>
          <w:lang w:eastAsia="da-DK"/>
        </w:rPr>
        <w:drawing>
          <wp:inline distT="0" distB="0" distL="0" distR="0" wp14:anchorId="4D7D4B74" wp14:editId="1B38180D">
            <wp:extent cx="2287387" cy="2159000"/>
            <wp:effectExtent l="0" t="0" r="0" b="0"/>
            <wp:docPr id="2" name="Billed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65" cy="217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266EB" w14:textId="2EC6E015" w:rsidR="00F2072E" w:rsidRPr="00F2072E" w:rsidRDefault="00F2072E" w:rsidP="00F2072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Selv om du har læst materialet tidligere, så skader det ikke at få genopfrisket kendskabet til indholdet. 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  <w:t>Klik </w:t>
      </w:r>
      <w:hyperlink r:id="rId8" w:history="1">
        <w:r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her</w:t>
        </w:r>
      </w:hyperlink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 og læs mappen.  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lang w:eastAsia="da-DK"/>
        </w:rPr>
        <w:br/>
      </w:r>
      <w:hyperlink r:id="rId9" w:history="1">
        <w:proofErr w:type="spellStart"/>
        <w:r w:rsidRPr="00F2072E">
          <w:rPr>
            <w:rFonts w:ascii="Calibri" w:eastAsia="Times New Roman" w:hAnsi="Calibri" w:cs="Times New Roman"/>
            <w:b/>
            <w:bCs/>
            <w:color w:val="157CB3"/>
            <w:sz w:val="21"/>
            <w:szCs w:val="21"/>
            <w:u w:val="single"/>
            <w:lang w:eastAsia="da-DK"/>
          </w:rPr>
          <w:t>DFfRs</w:t>
        </w:r>
        <w:proofErr w:type="spellEnd"/>
        <w:r w:rsidRPr="00F2072E">
          <w:rPr>
            <w:rFonts w:ascii="Calibri" w:eastAsia="Times New Roman" w:hAnsi="Calibri" w:cs="Times New Roman"/>
            <w:b/>
            <w:bCs/>
            <w:color w:val="157CB3"/>
            <w:sz w:val="21"/>
            <w:szCs w:val="21"/>
            <w:u w:val="single"/>
            <w:lang w:eastAsia="da-DK"/>
          </w:rPr>
          <w:t xml:space="preserve"> Sikkerhedspakke</w:t>
        </w:r>
      </w:hyperlink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  <w:t xml:space="preserve">De fleste af klubberne modtog i 2013 en sikkerhedspakke, indeholdende udstyr som sikkerhedsudvalget vurderede kunne bidrage yderligere til sikkerheden. Det nok mest væsentlige element var en </w:t>
      </w:r>
      <w:proofErr w:type="spellStart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Mullion</w:t>
      </w:r>
      <w:proofErr w:type="spellEnd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 xml:space="preserve"> oppustelig redningsvest som var fundet egnet til brug under roning. Den generelle udvikling i anskaffelsen og brugen af oppustelige </w:t>
      </w:r>
      <w:proofErr w:type="spellStart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vesteaf</w:t>
      </w:r>
      <w:proofErr w:type="spellEnd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 xml:space="preserve"> andre fabrikater og typer med samme egenskaber, ser ud til at have været positiv. Med hensyn til det resterende udstyr i pakken, overvej om ikke der var noget der kunne være af værdi for dig/jer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lang w:eastAsia="da-DK"/>
        </w:rPr>
        <w:t xml:space="preserve">Sikkerheds </w:t>
      </w:r>
      <w:proofErr w:type="spellStart"/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lang w:eastAsia="da-DK"/>
        </w:rPr>
        <w:t>app’s</w:t>
      </w:r>
      <w:proofErr w:type="spellEnd"/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lang w:eastAsia="da-DK"/>
        </w:rPr>
        <w:t xml:space="preserve"> og GPS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  <w:t xml:space="preserve">Medbring en fuldt opladet mobil og eventuelt ekstra </w:t>
      </w:r>
      <w:proofErr w:type="spellStart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powerbank</w:t>
      </w:r>
      <w:proofErr w:type="spellEnd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 xml:space="preserve">, således at du kan anvende de nyttige </w:t>
      </w:r>
      <w:proofErr w:type="spellStart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app’s</w:t>
      </w:r>
      <w:proofErr w:type="spellEnd"/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 xml:space="preserve"> der nu findes. Medbring en vandtæt pose til dette udstyr og vær sikker på, at der er mobildækning i sejladsområdet. At medbringe dedikeret GPS udstyr, der nu kan anskaffes til rimelige penge, bør også overvejes.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lang w:eastAsia="da-DK"/>
        </w:rPr>
        <w:t xml:space="preserve">Link til diverse </w:t>
      </w:r>
      <w:proofErr w:type="spellStart"/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lang w:eastAsia="da-DK"/>
        </w:rPr>
        <w:t>app’s</w:t>
      </w:r>
      <w:proofErr w:type="spellEnd"/>
    </w:p>
    <w:p w14:paraId="7A92F65F" w14:textId="77777777" w:rsidR="00F2072E" w:rsidRPr="00F2072E" w:rsidRDefault="00FF494F" w:rsidP="00F2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0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 xml:space="preserve">112 </w:t>
        </w:r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A</w:t>
        </w:r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pp</w:t>
        </w:r>
      </w:hyperlink>
      <w:r w:rsidR="00F2072E"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. (Geodatastyrelsen)</w:t>
      </w:r>
    </w:p>
    <w:p w14:paraId="730292C5" w14:textId="6F09D3EA" w:rsidR="00F2072E" w:rsidRDefault="00FF494F" w:rsidP="00F2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1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 xml:space="preserve">Sejl </w:t>
        </w:r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S</w:t>
        </w:r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ikkert</w:t>
        </w:r>
      </w:hyperlink>
      <w:r w:rsidR="00F2072E"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. (TrygFonden)</w:t>
      </w:r>
    </w:p>
    <w:p w14:paraId="6713B3B6" w14:textId="3A298718" w:rsidR="00B86A01" w:rsidRPr="00F2072E" w:rsidRDefault="00B86A01" w:rsidP="00F2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2" w:history="1">
        <w:r w:rsidRPr="00B86A01">
          <w:rPr>
            <w:rStyle w:val="Hyperlink"/>
            <w:rFonts w:ascii="Calibri" w:eastAsia="Times New Roman" w:hAnsi="Calibri" w:cs="Times New Roman"/>
            <w:sz w:val="21"/>
            <w:szCs w:val="21"/>
            <w:lang w:eastAsia="da-DK"/>
          </w:rPr>
          <w:t>Sejl Sikkert Alarm</w:t>
        </w:r>
      </w:hyperlink>
      <w:r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 xml:space="preserve"> (TrygFonden)</w:t>
      </w:r>
    </w:p>
    <w:p w14:paraId="44C57DF0" w14:textId="77777777" w:rsidR="00F2072E" w:rsidRPr="00F2072E" w:rsidRDefault="00FF494F" w:rsidP="00F2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3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Hjertes</w:t>
        </w:r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t</w:t>
        </w:r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art</w:t>
        </w:r>
      </w:hyperlink>
      <w:r w:rsidR="00F2072E"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. (TrygFonden)</w:t>
      </w:r>
    </w:p>
    <w:p w14:paraId="677D2917" w14:textId="77777777" w:rsidR="00F2072E" w:rsidRPr="00F2072E" w:rsidRDefault="00FF494F" w:rsidP="00F2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4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Red Liv.</w:t>
        </w:r>
      </w:hyperlink>
      <w:r w:rsidR="00F2072E"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 (Hjerteforeningen)</w:t>
      </w:r>
    </w:p>
    <w:p w14:paraId="479E4D71" w14:textId="77777777" w:rsidR="00F2072E" w:rsidRPr="00F2072E" w:rsidRDefault="00FF494F" w:rsidP="00F2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5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Akuthjælp</w:t>
        </w:r>
      </w:hyperlink>
      <w:r w:rsidR="00F2072E"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t>. (Danske Regioner)</w:t>
      </w:r>
    </w:p>
    <w:p w14:paraId="1F0DCC15" w14:textId="77777777" w:rsidR="00F2072E" w:rsidRPr="00F2072E" w:rsidRDefault="00FF494F" w:rsidP="00F2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6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Sejladsudsigt</w:t>
        </w:r>
      </w:hyperlink>
      <w:bookmarkStart w:id="0" w:name="_GoBack"/>
      <w:bookmarkEnd w:id="0"/>
    </w:p>
    <w:p w14:paraId="6F5B07E9" w14:textId="77777777" w:rsidR="00F2072E" w:rsidRPr="00F2072E" w:rsidRDefault="00F2072E" w:rsidP="00F20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lang w:eastAsia="da-DK"/>
        </w:rPr>
        <w:t>Publikationer fra Søsportens Sikkerhedsråd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  <w:t>Der findes en stribe relevante publikationer fra Søsportens Sikkerhedsråd. Mange er omtalt i Langtursstyrmands mappen. </w:t>
      </w:r>
    </w:p>
    <w:p w14:paraId="124B5E06" w14:textId="77777777" w:rsidR="00F2072E" w:rsidRPr="00F2072E" w:rsidRDefault="00F2072E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r w:rsidRPr="00F2072E">
        <w:rPr>
          <w:rFonts w:ascii="Calibri" w:eastAsia="Times New Roman" w:hAnsi="Calibri" w:cs="Times New Roman"/>
          <w:b/>
          <w:bCs/>
          <w:color w:val="171717"/>
          <w:sz w:val="21"/>
          <w:szCs w:val="21"/>
          <w:u w:val="single"/>
          <w:lang w:eastAsia="da-DK"/>
        </w:rPr>
        <w:t>Oversigt over publikationer fra Søsportens Sikkerhedsråd.</w:t>
      </w:r>
    </w:p>
    <w:p w14:paraId="7062C0B4" w14:textId="77777777" w:rsidR="00F2072E" w:rsidRPr="00F2072E" w:rsidRDefault="00FF494F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7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VÆRD AT VIDE OM MOBILTELEFONI TIL SØS</w:t>
        </w:r>
      </w:hyperlink>
    </w:p>
    <w:p w14:paraId="17879FE5" w14:textId="77777777" w:rsidR="00F2072E" w:rsidRPr="00F2072E" w:rsidRDefault="00FF494F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8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VÆRD AT VIDE OM SIKKERHED I KANO OG KAJAK</w:t>
        </w:r>
      </w:hyperlink>
    </w:p>
    <w:p w14:paraId="490DDA40" w14:textId="77777777" w:rsidR="00F2072E" w:rsidRPr="00F2072E" w:rsidRDefault="00FF494F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19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VÆRD AT VIDE OM LOV OG RET PÅ VANDET</w:t>
        </w:r>
      </w:hyperlink>
    </w:p>
    <w:p w14:paraId="337A9CB9" w14:textId="77777777" w:rsidR="00F2072E" w:rsidRPr="00F2072E" w:rsidRDefault="00FF494F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20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VÆRD AT VIDE OM KULDE OG BEKLÆDNING TIL SØS</w:t>
        </w:r>
      </w:hyperlink>
    </w:p>
    <w:p w14:paraId="01DB2606" w14:textId="77777777" w:rsidR="00F2072E" w:rsidRPr="00F2072E" w:rsidRDefault="00FF494F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21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VÆRD AT VIDE OM VEJR OG BØLGER</w:t>
        </w:r>
      </w:hyperlink>
    </w:p>
    <w:p w14:paraId="4F4E6C3A" w14:textId="77777777" w:rsidR="00F2072E" w:rsidRPr="00F2072E" w:rsidRDefault="00FF494F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22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VÆRD AT VIDE OM REDNINGS- OG SVØMMEVESTE</w:t>
        </w:r>
      </w:hyperlink>
    </w:p>
    <w:p w14:paraId="0E9AC1D2" w14:textId="77777777" w:rsidR="00F2072E" w:rsidRPr="00F2072E" w:rsidRDefault="00FF494F" w:rsidP="00F20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hyperlink r:id="rId23" w:tgtFrame="_blank" w:history="1">
        <w:r w:rsidR="00F2072E" w:rsidRPr="00F2072E">
          <w:rPr>
            <w:rFonts w:ascii="Calibri" w:eastAsia="Times New Roman" w:hAnsi="Calibri" w:cs="Times New Roman"/>
            <w:color w:val="157CB3"/>
            <w:sz w:val="21"/>
            <w:szCs w:val="21"/>
            <w:u w:val="single"/>
            <w:lang w:eastAsia="da-DK"/>
          </w:rPr>
          <w:t>NY PROMILLEGRÆNSE TIL SØS I DANMARK</w:t>
        </w:r>
      </w:hyperlink>
    </w:p>
    <w:p w14:paraId="620A4A1D" w14:textId="77777777" w:rsidR="00F2072E" w:rsidRPr="00F2072E" w:rsidRDefault="00F2072E" w:rsidP="00F2072E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</w:pP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  <w:t> </w:t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  <w:r w:rsidRPr="00F2072E">
        <w:rPr>
          <w:rFonts w:ascii="Calibri" w:eastAsia="Times New Roman" w:hAnsi="Calibri" w:cs="Times New Roman"/>
          <w:color w:val="171717"/>
          <w:sz w:val="21"/>
          <w:szCs w:val="21"/>
          <w:lang w:eastAsia="da-DK"/>
        </w:rPr>
        <w:br/>
      </w:r>
    </w:p>
    <w:p w14:paraId="3FCA168C" w14:textId="77777777" w:rsidR="00F2072E" w:rsidRPr="00F2072E" w:rsidRDefault="00F2072E" w:rsidP="00F2072E">
      <w:pPr>
        <w:spacing w:after="0" w:line="240" w:lineRule="auto"/>
        <w:jc w:val="center"/>
        <w:rPr>
          <w:rFonts w:ascii="Calibri" w:eastAsia="Times New Roman" w:hAnsi="Calibri" w:cs="Times New Roman"/>
          <w:color w:val="A7A7A7"/>
          <w:sz w:val="26"/>
          <w:szCs w:val="26"/>
          <w:lang w:eastAsia="da-DK"/>
        </w:rPr>
      </w:pPr>
    </w:p>
    <w:p w14:paraId="46CFD4CC" w14:textId="77777777" w:rsidR="00F2072E" w:rsidRPr="00F2072E" w:rsidRDefault="00F2072E" w:rsidP="00F2072E">
      <w:pPr>
        <w:spacing w:after="0" w:line="240" w:lineRule="auto"/>
        <w:rPr>
          <w:rFonts w:ascii="Calibri" w:eastAsia="Times New Roman" w:hAnsi="Calibri" w:cs="Times New Roman"/>
          <w:color w:val="A7A7A7"/>
          <w:sz w:val="26"/>
          <w:szCs w:val="26"/>
          <w:lang w:eastAsia="da-DK"/>
        </w:rPr>
      </w:pPr>
      <w:r w:rsidRPr="00F2072E">
        <w:rPr>
          <w:rFonts w:ascii="Calibri" w:eastAsia="Times New Roman" w:hAnsi="Calibri" w:cs="Times New Roman"/>
          <w:color w:val="A7A7A7"/>
          <w:sz w:val="26"/>
          <w:szCs w:val="26"/>
          <w:lang w:eastAsia="da-DK"/>
        </w:rPr>
        <w:t> </w:t>
      </w:r>
    </w:p>
    <w:p w14:paraId="2E236B14" w14:textId="77777777" w:rsidR="00AD43CF" w:rsidRDefault="00FF494F"/>
    <w:sectPr w:rsidR="00AD4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CF4"/>
    <w:multiLevelType w:val="multilevel"/>
    <w:tmpl w:val="A51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D30FC"/>
    <w:multiLevelType w:val="multilevel"/>
    <w:tmpl w:val="007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5431C"/>
    <w:multiLevelType w:val="multilevel"/>
    <w:tmpl w:val="AE2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3761A"/>
    <w:multiLevelType w:val="multilevel"/>
    <w:tmpl w:val="0E3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C42D1"/>
    <w:multiLevelType w:val="multilevel"/>
    <w:tmpl w:val="FBB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2E"/>
    <w:rsid w:val="008700DC"/>
    <w:rsid w:val="00B63C51"/>
    <w:rsid w:val="00B86A01"/>
    <w:rsid w:val="00EA720F"/>
    <w:rsid w:val="00F2072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CA2D"/>
  <w15:docId w15:val="{12DB46D7-16D4-4A8D-94FE-A3DB6D6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2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207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F2072E"/>
    <w:rPr>
      <w:color w:val="0000FF"/>
      <w:u w:val="single"/>
    </w:rPr>
  </w:style>
  <w:style w:type="paragraph" w:customStyle="1" w:styleId="Dato1">
    <w:name w:val="Dato1"/>
    <w:basedOn w:val="Normal"/>
    <w:rsid w:val="00F2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2072E"/>
    <w:rPr>
      <w:b/>
      <w:bCs/>
    </w:rPr>
  </w:style>
  <w:style w:type="character" w:customStyle="1" w:styleId="apple-converted-space">
    <w:name w:val="apple-converted-space"/>
    <w:basedOn w:val="Standardskrifttypeiafsnit"/>
    <w:rsid w:val="00F2072E"/>
  </w:style>
  <w:style w:type="paragraph" w:styleId="NormalWeb">
    <w:name w:val="Normal (Web)"/>
    <w:basedOn w:val="Normal"/>
    <w:uiPriority w:val="99"/>
    <w:semiHidden/>
    <w:unhideWhenUsed/>
    <w:rsid w:val="00F2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72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8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5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44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2964">
                          <w:marLeft w:val="-720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1720469614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ing.dk/wp-content/uploads/2019/02/Samlet-langtursstyrmandsmappe-2019.pdf" TargetMode="External"/><Relationship Id="rId13" Type="http://schemas.openxmlformats.org/officeDocument/2006/relationships/hyperlink" Target="https://hjertestarter.dk/" TargetMode="External"/><Relationship Id="rId18" Type="http://schemas.openxmlformats.org/officeDocument/2006/relationships/hyperlink" Target="http://soesport.dk/diverse/Documents/Brochurer/KANO%20OG%20KAJAK%20BROCHUR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esport.dk/diverse/Documents/Brochurer/VejrOgBolger2012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espektforvand.dk/paa-havet/en-sikker-tur-paa-havet/sejlsikkert-alarm-app" TargetMode="External"/><Relationship Id="rId17" Type="http://schemas.openxmlformats.org/officeDocument/2006/relationships/hyperlink" Target="http://soesport.dk/diverse/Documents/Brochurer/Mobiltelefon201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unes.apple.com/dk/app/sejladsudsigt/id423398593?mt=8" TargetMode="External"/><Relationship Id="rId20" Type="http://schemas.openxmlformats.org/officeDocument/2006/relationships/hyperlink" Target="http://soesport.dk/diverse/Documents/Brochurer/Kulde201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ning.dk/wp-content/uploads/2019/02/Samlet-langtursstyrmandsmappe-2019.pdf" TargetMode="External"/><Relationship Id="rId11" Type="http://schemas.openxmlformats.org/officeDocument/2006/relationships/hyperlink" Target="https://www.respektforvand.dk/paa-havet/en-sikker-tur-paa-havet/sejlsikkert-ap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oning.dk/~/media/Foundry/Sites/roning/Filer/Uddannelse/Kursusmateriale/Langtursstyrmandskursus/Samlet%20L-mappe%202016.ashx" TargetMode="External"/><Relationship Id="rId15" Type="http://schemas.openxmlformats.org/officeDocument/2006/relationships/hyperlink" Target="https://itunes.apple.com/dk/app/akuthj-lp/id673071589?mt=8" TargetMode="External"/><Relationship Id="rId23" Type="http://schemas.openxmlformats.org/officeDocument/2006/relationships/hyperlink" Target="http://soesport.dk/diverse/Documents/Brochurer/promille.pdf" TargetMode="External"/><Relationship Id="rId10" Type="http://schemas.openxmlformats.org/officeDocument/2006/relationships/hyperlink" Target="http://www.112app.dk/" TargetMode="External"/><Relationship Id="rId19" Type="http://schemas.openxmlformats.org/officeDocument/2006/relationships/hyperlink" Target="http://soesport.dk/diverse/Documents/Brochurer/627239_LOV%20OG%20RET_low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ning.dk/~/media/Foundry/Sites/roning/Filer/Klubdrift/Sikkerhed/Sikkerhedsudstyr/DFfR%20Sikkerhedspakke_oversigt.ashx" TargetMode="External"/><Relationship Id="rId14" Type="http://schemas.openxmlformats.org/officeDocument/2006/relationships/hyperlink" Target="https://www.hjerteforeningen.dk/g%C3%B8rnoget/om_kampagnen/appen_red_liv/" TargetMode="External"/><Relationship Id="rId22" Type="http://schemas.openxmlformats.org/officeDocument/2006/relationships/hyperlink" Target="http://soesport.dk/diverse/Documents/Brochurer/redningsveste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Karina Eli Gravad</dc:creator>
  <cp:lastModifiedBy>Bianca Toftebjerg</cp:lastModifiedBy>
  <cp:revision>3</cp:revision>
  <dcterms:created xsi:type="dcterms:W3CDTF">2016-12-09T12:26:00Z</dcterms:created>
  <dcterms:modified xsi:type="dcterms:W3CDTF">2019-07-31T11:47:00Z</dcterms:modified>
</cp:coreProperties>
</file>